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C6A" w:rsidRDefault="00952C6A" w:rsidP="00952C6A">
      <w:pPr>
        <w:rPr>
          <w:rFonts w:asciiTheme="majorBidi" w:hAnsiTheme="majorBidi" w:cstheme="majorBidi"/>
          <w:sz w:val="24"/>
          <w:szCs w:val="24"/>
        </w:rPr>
      </w:pPr>
      <w:r w:rsidRPr="00952C6A">
        <w:rPr>
          <w:rFonts w:asciiTheme="majorBidi" w:hAnsiTheme="majorBidi" w:cstheme="majorBid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3771900</wp:posOffset>
                </wp:positionH>
                <wp:positionV relativeFrom="paragraph">
                  <wp:posOffset>316230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52C6A" w:rsidRDefault="00952C6A" w:rsidP="00952C6A">
                            <w:pPr>
                              <w:jc w:val="center"/>
                            </w:pPr>
                            <w:r>
                              <w:t>American Bar Association</w:t>
                            </w:r>
                          </w:p>
                          <w:p w:rsidR="00952C6A" w:rsidRDefault="00952C6A" w:rsidP="00952C6A">
                            <w:pPr>
                              <w:jc w:val="center"/>
                            </w:pPr>
                            <w:r>
                              <w:t>Judicial Division</w:t>
                            </w:r>
                          </w:p>
                          <w:p w:rsidR="00952C6A" w:rsidRDefault="00952C6A" w:rsidP="00952C6A">
                            <w:pPr>
                              <w:jc w:val="center"/>
                            </w:pPr>
                            <w:r>
                              <w:t>321 North Clark Street</w:t>
                            </w:r>
                          </w:p>
                          <w:p w:rsidR="00952C6A" w:rsidRDefault="00952C6A" w:rsidP="00952C6A">
                            <w:pPr>
                              <w:jc w:val="center"/>
                            </w:pPr>
                            <w:r>
                              <w:t>Chicago, IL 60654</w:t>
                            </w:r>
                          </w:p>
                          <w:p w:rsidR="00952C6A" w:rsidRDefault="00952C6A" w:rsidP="00952C6A">
                            <w:pPr>
                              <w:jc w:val="center"/>
                            </w:pPr>
                            <w:r>
                              <w:t>312-988-5700</w:t>
                            </w:r>
                          </w:p>
                          <w:p w:rsidR="00952C6A" w:rsidRDefault="007B6AD1" w:rsidP="00952C6A">
                            <w:pPr>
                              <w:jc w:val="center"/>
                            </w:pPr>
                            <w:hyperlink r:id="rId7" w:history="1">
                              <w:r w:rsidR="00952C6A" w:rsidRPr="00102F86">
                                <w:rPr>
                                  <w:rStyle w:val="Hyperlink"/>
                                </w:rPr>
                                <w:t>www.americanbar.org/jd</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97pt;margin-top: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fHNpDeAAAACgEAAA8AAABkcnMvZG93bnJldi54bWxM&#10;j8FOg0AQhu8mvsNmTLzZpYSiIEvTEL02aWvidcqugLKzyC4U397xZG8zmT//fF+xXWwvZjP6zpGC&#10;9SoCYah2uqNGwdvp9eEJhA9IGntHRsGP8bAtb28KzLW70MHMx9AILiGfo4I2hCGX0tetsehXbjDE&#10;tw83Wgy8jo3UI1643PYyjqJUWuyIP7Q4mKo19ddxsgqmU7WbD1X8+T7vdbJPX9Bi/63U/d2yewYR&#10;zBL+w/CHz+hQMtPZTaS96BVssoRdgoIkYwUOZOmGh7OC+HEdgSwLea1Q/gIAAP//AwBQSwECLQAU&#10;AAYACAAAACEAtoM4kv4AAADhAQAAEwAAAAAAAAAAAAAAAAAAAAAAW0NvbnRlbnRfVHlwZXNdLnht&#10;bFBLAQItABQABgAIAAAAIQA4/SH/1gAAAJQBAAALAAAAAAAAAAAAAAAAAC8BAABfcmVscy8ucmVs&#10;c1BLAQItABQABgAIAAAAIQAmy+1iJQIAAEcEAAAOAAAAAAAAAAAAAAAAAC4CAABkcnMvZTJvRG9j&#10;LnhtbFBLAQItABQABgAIAAAAIQBHxzaQ3gAAAAoBAAAPAAAAAAAAAAAAAAAAAH8EAABkcnMvZG93&#10;bnJldi54bWxQSwUGAAAAAAQABADzAAAAigUAAAAA&#10;">
                <v:textbox style="mso-fit-shape-to-text:t">
                  <w:txbxContent>
                    <w:p w:rsidR="00952C6A" w:rsidRDefault="00952C6A" w:rsidP="00952C6A">
                      <w:pPr>
                        <w:jc w:val="center"/>
                      </w:pPr>
                      <w:r>
                        <w:t>American Bar Association</w:t>
                      </w:r>
                    </w:p>
                    <w:p w:rsidR="00952C6A" w:rsidRDefault="00952C6A" w:rsidP="00952C6A">
                      <w:pPr>
                        <w:jc w:val="center"/>
                      </w:pPr>
                      <w:r>
                        <w:t>Judicial Division</w:t>
                      </w:r>
                    </w:p>
                    <w:p w:rsidR="00952C6A" w:rsidRDefault="00952C6A" w:rsidP="00952C6A">
                      <w:pPr>
                        <w:jc w:val="center"/>
                      </w:pPr>
                      <w:r>
                        <w:t>321 North Clark Street</w:t>
                      </w:r>
                    </w:p>
                    <w:p w:rsidR="00952C6A" w:rsidRDefault="00952C6A" w:rsidP="00952C6A">
                      <w:pPr>
                        <w:jc w:val="center"/>
                      </w:pPr>
                      <w:r>
                        <w:t>Chicago, IL 60654</w:t>
                      </w:r>
                    </w:p>
                    <w:p w:rsidR="00952C6A" w:rsidRDefault="00952C6A" w:rsidP="00952C6A">
                      <w:pPr>
                        <w:jc w:val="center"/>
                      </w:pPr>
                      <w:r>
                        <w:t>312-988-5700</w:t>
                      </w:r>
                    </w:p>
                    <w:p w:rsidR="00952C6A" w:rsidRDefault="007770DE" w:rsidP="00952C6A">
                      <w:pPr>
                        <w:jc w:val="center"/>
                      </w:pPr>
                      <w:hyperlink r:id="rId8" w:history="1">
                        <w:r w:rsidR="00952C6A" w:rsidRPr="00102F86">
                          <w:rPr>
                            <w:rStyle w:val="Hyperlink"/>
                          </w:rPr>
                          <w:t>www.americanbar.org/jd</w:t>
                        </w:r>
                      </w:hyperlink>
                    </w:p>
                  </w:txbxContent>
                </v:textbox>
                <w10:wrap type="square"/>
              </v:shape>
            </w:pict>
          </mc:Fallback>
        </mc:AlternateContent>
      </w:r>
      <w:r>
        <w:rPr>
          <w:noProof/>
        </w:rPr>
        <w:drawing>
          <wp:inline distT="0" distB="0" distL="0" distR="0" wp14:anchorId="5EF88775" wp14:editId="7F717163">
            <wp:extent cx="2335608" cy="1019175"/>
            <wp:effectExtent l="0" t="0" r="762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cial_Division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881" cy="1026276"/>
                    </a:xfrm>
                    <a:prstGeom prst="rect">
                      <a:avLst/>
                    </a:prstGeom>
                  </pic:spPr>
                </pic:pic>
              </a:graphicData>
            </a:graphic>
          </wp:inline>
        </w:drawing>
      </w:r>
    </w:p>
    <w:p w:rsidR="00952C6A" w:rsidRDefault="00952C6A" w:rsidP="00952C6A">
      <w:pPr>
        <w:rPr>
          <w:rFonts w:asciiTheme="majorBidi" w:hAnsiTheme="majorBidi" w:cstheme="majorBidi"/>
          <w:sz w:val="24"/>
          <w:szCs w:val="24"/>
        </w:rPr>
      </w:pPr>
    </w:p>
    <w:p w:rsidR="000E4624" w:rsidRDefault="000E4624" w:rsidP="00952C6A">
      <w:pPr>
        <w:rPr>
          <w:rFonts w:asciiTheme="majorBidi" w:hAnsiTheme="majorBidi" w:cstheme="majorBidi"/>
          <w:sz w:val="24"/>
          <w:szCs w:val="24"/>
        </w:rPr>
      </w:pPr>
    </w:p>
    <w:p w:rsidR="000E4624" w:rsidRDefault="000E4624" w:rsidP="00952C6A">
      <w:pPr>
        <w:rPr>
          <w:rFonts w:asciiTheme="majorBidi" w:hAnsiTheme="majorBidi" w:cstheme="majorBidi"/>
          <w:sz w:val="24"/>
          <w:szCs w:val="24"/>
        </w:rPr>
      </w:pP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March </w:t>
      </w:r>
      <w:r w:rsidR="00AD6E1E">
        <w:rPr>
          <w:rFonts w:asciiTheme="majorBidi" w:hAnsiTheme="majorBidi" w:cstheme="majorBidi"/>
          <w:sz w:val="24"/>
          <w:szCs w:val="24"/>
        </w:rPr>
        <w:t>1</w:t>
      </w:r>
      <w:r>
        <w:rPr>
          <w:rFonts w:asciiTheme="majorBidi" w:hAnsiTheme="majorBidi" w:cstheme="majorBidi"/>
          <w:sz w:val="24"/>
          <w:szCs w:val="24"/>
        </w:rPr>
        <w:t>2, 2020</w:t>
      </w:r>
    </w:p>
    <w:p w:rsidR="00952C6A" w:rsidRDefault="00952C6A" w:rsidP="00952C6A">
      <w:pPr>
        <w:rPr>
          <w:rFonts w:asciiTheme="majorBidi" w:hAnsiTheme="majorBidi" w:cstheme="majorBidi"/>
          <w:sz w:val="24"/>
          <w:szCs w:val="24"/>
        </w:rPr>
      </w:pPr>
    </w:p>
    <w:p w:rsidR="000E4624" w:rsidRDefault="000E4624" w:rsidP="00952C6A">
      <w:pPr>
        <w:rPr>
          <w:rFonts w:asciiTheme="majorBidi" w:hAnsiTheme="majorBidi" w:cstheme="majorBidi"/>
          <w:sz w:val="24"/>
          <w:szCs w:val="24"/>
        </w:rPr>
      </w:pPr>
    </w:p>
    <w:p w:rsidR="00952C6A" w:rsidRDefault="00952C6A" w:rsidP="00952C6A">
      <w:pPr>
        <w:rPr>
          <w:rFonts w:asciiTheme="majorBidi" w:hAnsiTheme="majorBidi" w:cstheme="majorBidi"/>
          <w:b/>
          <w:bCs/>
          <w:sz w:val="24"/>
          <w:szCs w:val="24"/>
          <w:u w:val="single"/>
        </w:rPr>
      </w:pPr>
      <w:r>
        <w:rPr>
          <w:rFonts w:asciiTheme="majorBidi" w:hAnsiTheme="majorBidi" w:cstheme="majorBidi"/>
          <w:b/>
          <w:bCs/>
          <w:sz w:val="24"/>
          <w:szCs w:val="24"/>
          <w:u w:val="single"/>
        </w:rPr>
        <w:t>REQUEST FOR EXPEDITED BLANKET AUTHORITY</w:t>
      </w:r>
    </w:p>
    <w:p w:rsidR="00952C6A" w:rsidRDefault="00952C6A" w:rsidP="00952C6A">
      <w:pPr>
        <w:rPr>
          <w:rFonts w:asciiTheme="majorBidi" w:hAnsiTheme="majorBidi" w:cstheme="majorBidi"/>
          <w:b/>
          <w:bCs/>
          <w:sz w:val="24"/>
          <w:szCs w:val="24"/>
          <w:u w:val="single"/>
        </w:rPr>
      </w:pPr>
    </w:p>
    <w:p w:rsidR="000E4624" w:rsidRDefault="000E4624" w:rsidP="00952C6A">
      <w:pPr>
        <w:rPr>
          <w:rFonts w:asciiTheme="majorBidi" w:hAnsiTheme="majorBidi" w:cstheme="majorBidi"/>
          <w:b/>
          <w:bCs/>
          <w:sz w:val="24"/>
          <w:szCs w:val="24"/>
          <w:u w:val="single"/>
        </w:rPr>
      </w:pPr>
    </w:p>
    <w:p w:rsidR="00952C6A" w:rsidRPr="00D625E1" w:rsidRDefault="00952C6A" w:rsidP="000675ED">
      <w:pPr>
        <w:ind w:left="1440" w:hanging="1440"/>
        <w:rPr>
          <w:rFonts w:asciiTheme="majorBidi" w:hAnsiTheme="majorBidi" w:cstheme="majorBidi"/>
          <w:sz w:val="24"/>
          <w:szCs w:val="24"/>
        </w:rPr>
      </w:pPr>
      <w:r>
        <w:rPr>
          <w:rFonts w:asciiTheme="majorBidi" w:hAnsiTheme="majorBidi" w:cstheme="majorBidi"/>
          <w:b/>
          <w:bCs/>
          <w:sz w:val="24"/>
          <w:szCs w:val="24"/>
        </w:rPr>
        <w:t>SUBJECT:</w:t>
      </w:r>
      <w:r>
        <w:rPr>
          <w:rFonts w:asciiTheme="majorBidi" w:hAnsiTheme="majorBidi" w:cstheme="majorBidi"/>
          <w:b/>
          <w:bCs/>
          <w:sz w:val="24"/>
          <w:szCs w:val="24"/>
        </w:rPr>
        <w:tab/>
      </w:r>
      <w:r w:rsidRPr="00D625E1">
        <w:rPr>
          <w:rFonts w:asciiTheme="majorBidi" w:hAnsiTheme="majorBidi" w:cstheme="majorBidi"/>
          <w:sz w:val="24"/>
          <w:szCs w:val="24"/>
        </w:rPr>
        <w:t>Comments to U.S. Office of Management and Budget</w:t>
      </w:r>
      <w:r>
        <w:rPr>
          <w:rFonts w:asciiTheme="majorBidi" w:hAnsiTheme="majorBidi" w:cstheme="majorBidi"/>
          <w:sz w:val="24"/>
          <w:szCs w:val="24"/>
        </w:rPr>
        <w:t xml:space="preserve"> Concerning </w:t>
      </w:r>
      <w:r w:rsidR="000213F2">
        <w:rPr>
          <w:rFonts w:asciiTheme="majorBidi" w:hAnsiTheme="majorBidi" w:cstheme="majorBidi"/>
          <w:sz w:val="24"/>
          <w:szCs w:val="24"/>
        </w:rPr>
        <w:t xml:space="preserve">its Request for </w:t>
      </w:r>
      <w:r w:rsidR="00241214">
        <w:rPr>
          <w:rFonts w:asciiTheme="majorBidi" w:hAnsiTheme="majorBidi" w:cstheme="majorBidi"/>
          <w:sz w:val="24"/>
          <w:szCs w:val="24"/>
        </w:rPr>
        <w:t>Comments</w:t>
      </w:r>
      <w:r w:rsidR="000213F2">
        <w:rPr>
          <w:rFonts w:asciiTheme="majorBidi" w:hAnsiTheme="majorBidi" w:cstheme="majorBidi"/>
          <w:sz w:val="24"/>
          <w:szCs w:val="24"/>
        </w:rPr>
        <w:t xml:space="preserve"> on Improving and Reforming</w:t>
      </w:r>
      <w:r w:rsidR="000213F2" w:rsidRPr="000213F2">
        <w:rPr>
          <w:rFonts w:asciiTheme="majorBidi" w:hAnsiTheme="majorBidi" w:cstheme="majorBidi"/>
          <w:sz w:val="24"/>
          <w:szCs w:val="24"/>
        </w:rPr>
        <w:t xml:space="preserve"> Regulatory</w:t>
      </w:r>
      <w:r w:rsidR="000213F2">
        <w:rPr>
          <w:rFonts w:asciiTheme="majorBidi" w:hAnsiTheme="majorBidi" w:cstheme="majorBidi"/>
          <w:sz w:val="24"/>
          <w:szCs w:val="24"/>
        </w:rPr>
        <w:t xml:space="preserve"> </w:t>
      </w:r>
      <w:r w:rsidR="000213F2" w:rsidRPr="000213F2">
        <w:rPr>
          <w:rFonts w:asciiTheme="majorBidi" w:hAnsiTheme="majorBidi" w:cstheme="majorBidi"/>
          <w:sz w:val="24"/>
          <w:szCs w:val="24"/>
        </w:rPr>
        <w:t>Enforcement and Adjudication</w:t>
      </w:r>
      <w:r w:rsidR="000213F2">
        <w:rPr>
          <w:rFonts w:asciiTheme="majorBidi" w:hAnsiTheme="majorBidi" w:cstheme="majorBidi"/>
          <w:sz w:val="24"/>
          <w:szCs w:val="24"/>
        </w:rPr>
        <w:t>, 85 FR 5483 (January 30, 2020)</w:t>
      </w:r>
    </w:p>
    <w:p w:rsidR="00952C6A" w:rsidRDefault="00952C6A" w:rsidP="00952C6A">
      <w:pPr>
        <w:rPr>
          <w:rFonts w:asciiTheme="majorBidi" w:hAnsiTheme="majorBidi" w:cstheme="majorBidi"/>
          <w:b/>
          <w:bCs/>
          <w:sz w:val="24"/>
          <w:szCs w:val="24"/>
        </w:rPr>
      </w:pPr>
    </w:p>
    <w:p w:rsidR="000E4624" w:rsidRDefault="000E4624" w:rsidP="00952C6A">
      <w:pPr>
        <w:rPr>
          <w:rFonts w:asciiTheme="majorBidi" w:hAnsiTheme="majorBidi" w:cstheme="majorBidi"/>
          <w:b/>
          <w:bCs/>
          <w:sz w:val="24"/>
          <w:szCs w:val="24"/>
        </w:rPr>
      </w:pPr>
    </w:p>
    <w:p w:rsidR="00952C6A" w:rsidRDefault="00952C6A" w:rsidP="00952C6A">
      <w:pPr>
        <w:rPr>
          <w:rFonts w:asciiTheme="majorBidi" w:hAnsiTheme="majorBidi" w:cstheme="majorBidi"/>
          <w:b/>
          <w:bCs/>
          <w:sz w:val="24"/>
          <w:szCs w:val="24"/>
        </w:rPr>
      </w:pPr>
      <w:r>
        <w:rPr>
          <w:rFonts w:asciiTheme="majorBidi" w:hAnsiTheme="majorBidi" w:cstheme="majorBidi"/>
          <w:b/>
          <w:bCs/>
          <w:sz w:val="24"/>
          <w:szCs w:val="24"/>
        </w:rPr>
        <w:t>OBJECTION DEADLINE:</w:t>
      </w:r>
      <w:r>
        <w:rPr>
          <w:rFonts w:asciiTheme="majorBidi" w:hAnsiTheme="majorBidi" w:cstheme="majorBidi"/>
          <w:b/>
          <w:bCs/>
          <w:sz w:val="24"/>
          <w:szCs w:val="24"/>
        </w:rPr>
        <w:tab/>
      </w:r>
      <w:r w:rsidR="000213F2">
        <w:rPr>
          <w:rFonts w:asciiTheme="majorBidi" w:hAnsiTheme="majorBidi" w:cstheme="majorBidi"/>
          <w:b/>
          <w:bCs/>
          <w:sz w:val="24"/>
          <w:szCs w:val="24"/>
        </w:rPr>
        <w:tab/>
      </w:r>
      <w:r w:rsidR="000213F2">
        <w:rPr>
          <w:rFonts w:asciiTheme="majorBidi" w:hAnsiTheme="majorBidi" w:cstheme="majorBidi"/>
          <w:b/>
          <w:bCs/>
          <w:sz w:val="24"/>
          <w:szCs w:val="24"/>
        </w:rPr>
        <w:tab/>
      </w:r>
      <w:r w:rsidR="00F640EC">
        <w:rPr>
          <w:rFonts w:asciiTheme="majorBidi" w:hAnsiTheme="majorBidi" w:cstheme="majorBidi"/>
          <w:sz w:val="24"/>
          <w:szCs w:val="24"/>
        </w:rPr>
        <w:t>Monday</w:t>
      </w:r>
      <w:r w:rsidRPr="00D625E1">
        <w:rPr>
          <w:rFonts w:asciiTheme="majorBidi" w:hAnsiTheme="majorBidi" w:cstheme="majorBidi"/>
          <w:sz w:val="24"/>
          <w:szCs w:val="24"/>
        </w:rPr>
        <w:t>, March 1</w:t>
      </w:r>
      <w:r w:rsidR="00F640EC">
        <w:rPr>
          <w:rFonts w:asciiTheme="majorBidi" w:hAnsiTheme="majorBidi" w:cstheme="majorBidi"/>
          <w:sz w:val="24"/>
          <w:szCs w:val="24"/>
        </w:rPr>
        <w:t>6</w:t>
      </w:r>
      <w:r w:rsidRPr="00D625E1">
        <w:rPr>
          <w:rFonts w:asciiTheme="majorBidi" w:hAnsiTheme="majorBidi" w:cstheme="majorBidi"/>
          <w:sz w:val="24"/>
          <w:szCs w:val="24"/>
        </w:rPr>
        <w:t>, 2020</w:t>
      </w:r>
      <w:r w:rsidR="000213F2">
        <w:rPr>
          <w:rFonts w:asciiTheme="majorBidi" w:hAnsiTheme="majorBidi" w:cstheme="majorBidi"/>
          <w:sz w:val="24"/>
          <w:szCs w:val="24"/>
        </w:rPr>
        <w:t>,</w:t>
      </w:r>
      <w:r w:rsidR="00C55F14">
        <w:rPr>
          <w:rFonts w:asciiTheme="majorBidi" w:hAnsiTheme="majorBidi" w:cstheme="majorBidi"/>
          <w:sz w:val="24"/>
          <w:szCs w:val="24"/>
        </w:rPr>
        <w:t xml:space="preserve"> 2:00 pm Central Time</w:t>
      </w:r>
    </w:p>
    <w:p w:rsidR="00952C6A" w:rsidRDefault="00952C6A" w:rsidP="00952C6A">
      <w:pPr>
        <w:rPr>
          <w:rFonts w:asciiTheme="majorBidi" w:hAnsiTheme="majorBidi" w:cstheme="majorBidi"/>
          <w:b/>
          <w:bCs/>
          <w:sz w:val="24"/>
          <w:szCs w:val="24"/>
        </w:rPr>
      </w:pPr>
    </w:p>
    <w:p w:rsidR="000E4624" w:rsidRDefault="000E4624" w:rsidP="00952C6A">
      <w:pPr>
        <w:rPr>
          <w:rFonts w:asciiTheme="majorBidi" w:hAnsiTheme="majorBidi" w:cstheme="majorBidi"/>
          <w:b/>
          <w:bCs/>
          <w:sz w:val="24"/>
          <w:szCs w:val="24"/>
        </w:rPr>
      </w:pPr>
    </w:p>
    <w:p w:rsidR="00952C6A" w:rsidRDefault="00952C6A" w:rsidP="00952C6A">
      <w:pPr>
        <w:rPr>
          <w:rFonts w:asciiTheme="majorBidi" w:hAnsiTheme="majorBidi" w:cstheme="majorBidi"/>
          <w:b/>
          <w:bCs/>
          <w:sz w:val="24"/>
          <w:szCs w:val="24"/>
        </w:rPr>
      </w:pPr>
      <w:r>
        <w:rPr>
          <w:rFonts w:asciiTheme="majorBidi" w:hAnsiTheme="majorBidi" w:cstheme="majorBidi"/>
          <w:b/>
          <w:bCs/>
          <w:sz w:val="24"/>
          <w:szCs w:val="24"/>
        </w:rPr>
        <w:t>PROPOSED SUBMISSION DATE:</w:t>
      </w:r>
      <w:r>
        <w:rPr>
          <w:rFonts w:asciiTheme="majorBidi" w:hAnsiTheme="majorBidi" w:cstheme="majorBidi"/>
          <w:b/>
          <w:bCs/>
          <w:sz w:val="24"/>
          <w:szCs w:val="24"/>
        </w:rPr>
        <w:tab/>
      </w:r>
      <w:r w:rsidRPr="00D625E1">
        <w:rPr>
          <w:rFonts w:asciiTheme="majorBidi" w:hAnsiTheme="majorBidi" w:cstheme="majorBidi"/>
          <w:sz w:val="24"/>
          <w:szCs w:val="24"/>
        </w:rPr>
        <w:t>Monday, March 16, 2020</w:t>
      </w:r>
      <w:r w:rsidR="00C55F14">
        <w:rPr>
          <w:rFonts w:asciiTheme="majorBidi" w:hAnsiTheme="majorBidi" w:cstheme="majorBidi"/>
          <w:sz w:val="24"/>
          <w:szCs w:val="24"/>
        </w:rPr>
        <w:t>, 3:00 pm Central Time</w:t>
      </w:r>
    </w:p>
    <w:p w:rsidR="00952C6A" w:rsidRDefault="00952C6A" w:rsidP="00952C6A">
      <w:pPr>
        <w:rPr>
          <w:rFonts w:asciiTheme="majorBidi" w:hAnsiTheme="majorBidi" w:cstheme="majorBidi"/>
          <w:b/>
          <w:bCs/>
          <w:sz w:val="24"/>
          <w:szCs w:val="24"/>
        </w:rPr>
      </w:pPr>
    </w:p>
    <w:p w:rsidR="000E4624" w:rsidRDefault="000E4624" w:rsidP="00952C6A">
      <w:pPr>
        <w:rPr>
          <w:rFonts w:asciiTheme="majorBidi" w:hAnsiTheme="majorBidi" w:cstheme="majorBidi"/>
          <w:b/>
          <w:bCs/>
          <w:sz w:val="24"/>
          <w:szCs w:val="24"/>
        </w:rPr>
      </w:pPr>
    </w:p>
    <w:p w:rsidR="00952C6A" w:rsidRPr="000E4624" w:rsidRDefault="00952C6A" w:rsidP="000213F2">
      <w:pPr>
        <w:rPr>
          <w:sz w:val="24"/>
          <w:szCs w:val="24"/>
        </w:rPr>
      </w:pPr>
      <w:r w:rsidRPr="00D625E1">
        <w:rPr>
          <w:rFonts w:asciiTheme="majorBidi" w:hAnsiTheme="majorBidi" w:cstheme="majorBidi"/>
          <w:sz w:val="24"/>
          <w:szCs w:val="24"/>
        </w:rPr>
        <w:t xml:space="preserve">The Judicial Division of the American Bar Association requests </w:t>
      </w:r>
      <w:r>
        <w:rPr>
          <w:rFonts w:asciiTheme="majorBidi" w:hAnsiTheme="majorBidi" w:cstheme="majorBidi"/>
          <w:sz w:val="24"/>
          <w:szCs w:val="24"/>
        </w:rPr>
        <w:t>Expedited B</w:t>
      </w:r>
      <w:r w:rsidRPr="00D625E1">
        <w:rPr>
          <w:rFonts w:asciiTheme="majorBidi" w:hAnsiTheme="majorBidi" w:cstheme="majorBidi"/>
          <w:sz w:val="24"/>
          <w:szCs w:val="24"/>
        </w:rPr>
        <w:t xml:space="preserve">lanket </w:t>
      </w:r>
      <w:r>
        <w:rPr>
          <w:rFonts w:asciiTheme="majorBidi" w:hAnsiTheme="majorBidi" w:cstheme="majorBidi"/>
          <w:sz w:val="24"/>
          <w:szCs w:val="24"/>
        </w:rPr>
        <w:t>A</w:t>
      </w:r>
      <w:r w:rsidRPr="00D625E1">
        <w:rPr>
          <w:rFonts w:asciiTheme="majorBidi" w:hAnsiTheme="majorBidi" w:cstheme="majorBidi"/>
          <w:sz w:val="24"/>
          <w:szCs w:val="24"/>
        </w:rPr>
        <w:t xml:space="preserve">uthority to submit the attached comments to the U.S. Office of Management and Budget (OMB) in response to OMB’s </w:t>
      </w:r>
      <w:r w:rsidR="00241214">
        <w:rPr>
          <w:rFonts w:asciiTheme="majorBidi" w:hAnsiTheme="majorBidi" w:cstheme="majorBidi"/>
          <w:sz w:val="24"/>
          <w:szCs w:val="24"/>
        </w:rPr>
        <w:t>r</w:t>
      </w:r>
      <w:r w:rsidRPr="00D625E1">
        <w:rPr>
          <w:rFonts w:asciiTheme="majorBidi" w:hAnsiTheme="majorBidi" w:cstheme="majorBidi"/>
          <w:sz w:val="24"/>
          <w:szCs w:val="24"/>
        </w:rPr>
        <w:t xml:space="preserve">equest for </w:t>
      </w:r>
      <w:r w:rsidR="00241214">
        <w:rPr>
          <w:rFonts w:asciiTheme="majorBidi" w:hAnsiTheme="majorBidi" w:cstheme="majorBidi"/>
          <w:sz w:val="24"/>
          <w:szCs w:val="24"/>
        </w:rPr>
        <w:t>c</w:t>
      </w:r>
      <w:r w:rsidRPr="00D625E1">
        <w:rPr>
          <w:rFonts w:asciiTheme="majorBidi" w:hAnsiTheme="majorBidi" w:cstheme="majorBidi"/>
          <w:sz w:val="24"/>
          <w:szCs w:val="24"/>
        </w:rPr>
        <w:t>omments on “</w:t>
      </w:r>
      <w:r w:rsidR="000213F2" w:rsidRPr="000213F2">
        <w:rPr>
          <w:rFonts w:asciiTheme="majorBidi" w:hAnsiTheme="majorBidi" w:cstheme="majorBidi"/>
          <w:sz w:val="24"/>
          <w:szCs w:val="24"/>
        </w:rPr>
        <w:t>Improving and Reforming Regulatory</w:t>
      </w:r>
      <w:r w:rsidR="000213F2">
        <w:rPr>
          <w:rFonts w:asciiTheme="majorBidi" w:hAnsiTheme="majorBidi" w:cstheme="majorBidi"/>
          <w:sz w:val="24"/>
          <w:szCs w:val="24"/>
        </w:rPr>
        <w:t xml:space="preserve"> </w:t>
      </w:r>
      <w:r w:rsidR="000213F2" w:rsidRPr="000213F2">
        <w:rPr>
          <w:rFonts w:asciiTheme="majorBidi" w:hAnsiTheme="majorBidi" w:cstheme="majorBidi"/>
          <w:sz w:val="24"/>
          <w:szCs w:val="24"/>
        </w:rPr>
        <w:t>Enforcement and Adjudication</w:t>
      </w:r>
      <w:r w:rsidRPr="000E4624">
        <w:rPr>
          <w:sz w:val="24"/>
          <w:szCs w:val="24"/>
        </w:rPr>
        <w:t>,” published in the Federal Register on January 30, 2020.  85 FR 5483.</w:t>
      </w:r>
      <w:r w:rsidR="00AB0605">
        <w:rPr>
          <w:sz w:val="24"/>
          <w:szCs w:val="24"/>
        </w:rPr>
        <w:t xml:space="preserve"> This request is expedited due to the time required to prepare the comments, obtain Council approval, and meet OMB’s March 16 filing deadline.</w:t>
      </w:r>
    </w:p>
    <w:p w:rsidR="00952C6A" w:rsidRPr="000E4624" w:rsidRDefault="00952C6A" w:rsidP="00952C6A">
      <w:pPr>
        <w:rPr>
          <w:sz w:val="24"/>
          <w:szCs w:val="24"/>
        </w:rPr>
      </w:pPr>
    </w:p>
    <w:p w:rsidR="00952C6A" w:rsidRPr="000E4624" w:rsidRDefault="00730122" w:rsidP="00E15A23">
      <w:pPr>
        <w:pStyle w:val="Default"/>
        <w:rPr>
          <w:rFonts w:ascii="Times New Roman" w:hAnsi="Times New Roman" w:cs="Times New Roman"/>
        </w:rPr>
      </w:pPr>
      <w:r w:rsidRPr="000E4624">
        <w:rPr>
          <w:rFonts w:ascii="Times New Roman" w:hAnsi="Times New Roman" w:cs="Times New Roman"/>
          <w:bCs/>
        </w:rPr>
        <w:t xml:space="preserve">The views expressed herein are being presented on behalf of the </w:t>
      </w:r>
      <w:r w:rsidR="00E15A23" w:rsidRPr="000E4624">
        <w:rPr>
          <w:rFonts w:ascii="Times New Roman" w:hAnsi="Times New Roman" w:cs="Times New Roman"/>
          <w:bCs/>
        </w:rPr>
        <w:t>Judicial Division</w:t>
      </w:r>
      <w:r w:rsidRPr="000E4624">
        <w:rPr>
          <w:rFonts w:ascii="Times New Roman" w:hAnsi="Times New Roman" w:cs="Times New Roman"/>
          <w:bCs/>
        </w:rPr>
        <w:t>. They have not been approved by the House of Delegates or the Board of Governors of the American Bar Association and, accordingly, should not be construed as representing the position of the Association.</w:t>
      </w:r>
    </w:p>
    <w:p w:rsidR="00E15A23" w:rsidRPr="000E4624" w:rsidRDefault="00E15A23" w:rsidP="00952C6A">
      <w:pPr>
        <w:rPr>
          <w:sz w:val="24"/>
          <w:szCs w:val="24"/>
        </w:rPr>
      </w:pPr>
    </w:p>
    <w:p w:rsidR="00952C6A" w:rsidRDefault="00952C6A" w:rsidP="00952C6A">
      <w:pPr>
        <w:rPr>
          <w:rFonts w:asciiTheme="majorBidi" w:hAnsiTheme="majorBidi" w:cstheme="majorBidi"/>
          <w:sz w:val="24"/>
          <w:szCs w:val="24"/>
        </w:rPr>
      </w:pPr>
      <w:r w:rsidRPr="000E4624">
        <w:rPr>
          <w:sz w:val="24"/>
          <w:szCs w:val="24"/>
        </w:rPr>
        <w:t xml:space="preserve">The subject matter is within the primary jurisdiction and expertise of the Judicial Division and is not in conflict with current ABA policy or existing blanket authority statement.  The Judicial Division Council voted to approve the comments on March </w:t>
      </w:r>
      <w:r w:rsidR="00AD6E1E" w:rsidRPr="000E4624">
        <w:rPr>
          <w:sz w:val="24"/>
          <w:szCs w:val="24"/>
        </w:rPr>
        <w:t>11</w:t>
      </w:r>
      <w:r w:rsidRPr="000E4624">
        <w:rPr>
          <w:sz w:val="24"/>
          <w:szCs w:val="24"/>
        </w:rPr>
        <w:t>, 2020.</w:t>
      </w:r>
      <w:r w:rsidR="00AD6E1E" w:rsidRPr="000E4624">
        <w:rPr>
          <w:sz w:val="24"/>
          <w:szCs w:val="24"/>
        </w:rPr>
        <w:t xml:space="preserve"> The National Conference of Federal Trial Judges,</w:t>
      </w:r>
      <w:r w:rsidR="00AD6E1E">
        <w:rPr>
          <w:rFonts w:asciiTheme="majorBidi" w:hAnsiTheme="majorBidi" w:cstheme="majorBidi"/>
          <w:sz w:val="24"/>
          <w:szCs w:val="24"/>
        </w:rPr>
        <w:t xml:space="preserve"> the Appellate Judges Conference and the representative of the National Judicial College all abstained. </w:t>
      </w:r>
    </w:p>
    <w:p w:rsidR="00952C6A" w:rsidRDefault="00952C6A" w:rsidP="00952C6A">
      <w:pPr>
        <w:rPr>
          <w:rFonts w:asciiTheme="majorBidi" w:hAnsiTheme="majorBidi" w:cstheme="majorBidi"/>
          <w:sz w:val="24"/>
          <w:szCs w:val="24"/>
        </w:rPr>
      </w:pPr>
    </w:p>
    <w:p w:rsidR="006E784F" w:rsidRPr="004C3933" w:rsidRDefault="00952C6A" w:rsidP="00952C6A">
      <w:pPr>
        <w:rPr>
          <w:rFonts w:asciiTheme="majorBidi" w:hAnsiTheme="majorBidi" w:cstheme="majorBidi"/>
          <w:sz w:val="24"/>
          <w:szCs w:val="24"/>
        </w:rPr>
      </w:pPr>
      <w:r>
        <w:rPr>
          <w:rFonts w:asciiTheme="majorBidi" w:hAnsiTheme="majorBidi" w:cstheme="majorBidi"/>
          <w:sz w:val="24"/>
          <w:szCs w:val="24"/>
        </w:rPr>
        <w:t xml:space="preserve">We are not aware of any material interest in the subject matter of this request on the part of any voting member of the Judicial Division which initiated the request or of the voting members of the Judicial Division Council which approved the request by reason of specific employment or representation of clients. In particular, although some of the Division Conference members of council members who initiated or approved the blanket authority request either represent federal employees or are federal </w:t>
      </w:r>
      <w:r>
        <w:rPr>
          <w:rFonts w:asciiTheme="majorBidi" w:hAnsiTheme="majorBidi" w:cstheme="majorBidi"/>
          <w:sz w:val="24"/>
          <w:szCs w:val="24"/>
        </w:rPr>
        <w:lastRenderedPageBreak/>
        <w:t>employees themselves, none has been hired or employed by, provided representation to</w:t>
      </w:r>
      <w:r w:rsidR="00AD6E1E">
        <w:rPr>
          <w:rFonts w:asciiTheme="majorBidi" w:hAnsiTheme="majorBidi" w:cstheme="majorBidi"/>
          <w:sz w:val="24"/>
          <w:szCs w:val="24"/>
        </w:rPr>
        <w:t xml:space="preserve">, or received a </w:t>
      </w:r>
      <w:r w:rsidR="00AD6E1E" w:rsidRPr="004C3933">
        <w:rPr>
          <w:rFonts w:asciiTheme="majorBidi" w:hAnsiTheme="majorBidi" w:cstheme="majorBidi"/>
          <w:sz w:val="24"/>
          <w:szCs w:val="24"/>
        </w:rPr>
        <w:t xml:space="preserve">fee from, a client for any services in connection with the blanket authority request. </w:t>
      </w:r>
    </w:p>
    <w:p w:rsidR="006E784F" w:rsidRPr="004C3933" w:rsidRDefault="006E784F" w:rsidP="00952C6A">
      <w:pPr>
        <w:rPr>
          <w:rFonts w:asciiTheme="majorBidi" w:hAnsiTheme="majorBidi" w:cstheme="majorBidi"/>
          <w:sz w:val="24"/>
          <w:szCs w:val="24"/>
        </w:rPr>
      </w:pPr>
    </w:p>
    <w:p w:rsidR="004C3933" w:rsidRPr="004C3933" w:rsidRDefault="004C3933" w:rsidP="004C3933">
      <w:pPr>
        <w:rPr>
          <w:rFonts w:ascii="Georgia" w:hAnsi="Georgia"/>
          <w:sz w:val="24"/>
          <w:szCs w:val="24"/>
        </w:rPr>
      </w:pPr>
      <w:r w:rsidRPr="004C3933">
        <w:rPr>
          <w:color w:val="000000"/>
          <w:sz w:val="24"/>
          <w:szCs w:val="24"/>
        </w:rPr>
        <w:t xml:space="preserve">In addition to these comments expressing the Judicial Division's views, the ABA is also submitting a separate, more general comment letter to OMB in response to the Request for Information that expresses the views of the ABA. </w:t>
      </w:r>
    </w:p>
    <w:p w:rsidR="000E4624" w:rsidRPr="004C3933" w:rsidRDefault="000E4624" w:rsidP="00952C6A">
      <w:pPr>
        <w:rPr>
          <w:rFonts w:asciiTheme="majorBidi" w:hAnsiTheme="majorBidi" w:cstheme="majorBidi"/>
          <w:sz w:val="24"/>
          <w:szCs w:val="24"/>
        </w:rPr>
      </w:pPr>
    </w:p>
    <w:p w:rsidR="006E784F" w:rsidRPr="004C3933" w:rsidRDefault="006E784F" w:rsidP="00952C6A">
      <w:pPr>
        <w:rPr>
          <w:rFonts w:asciiTheme="majorBidi" w:hAnsiTheme="majorBidi" w:cstheme="majorBidi"/>
          <w:sz w:val="24"/>
          <w:szCs w:val="24"/>
        </w:rPr>
      </w:pPr>
      <w:r w:rsidRPr="004C3933">
        <w:rPr>
          <w:rFonts w:asciiTheme="majorBidi" w:hAnsiTheme="majorBidi" w:cstheme="majorBidi"/>
          <w:sz w:val="24"/>
          <w:szCs w:val="24"/>
        </w:rPr>
        <w:t>Sincerely,</w:t>
      </w:r>
    </w:p>
    <w:p w:rsidR="006E784F" w:rsidRDefault="006E784F" w:rsidP="00952C6A">
      <w:pPr>
        <w:rPr>
          <w:rFonts w:asciiTheme="majorBidi" w:hAnsiTheme="majorBidi" w:cstheme="majorBidi"/>
          <w:sz w:val="24"/>
          <w:szCs w:val="24"/>
        </w:rPr>
      </w:pPr>
    </w:p>
    <w:p w:rsidR="00E85635" w:rsidRDefault="00E85635" w:rsidP="00952C6A">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143125" cy="4734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_miers_elizab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7754" cy="492183"/>
                    </a:xfrm>
                    <a:prstGeom prst="rect">
                      <a:avLst/>
                    </a:prstGeom>
                  </pic:spPr>
                </pic:pic>
              </a:graphicData>
            </a:graphic>
          </wp:inline>
        </w:drawing>
      </w:r>
    </w:p>
    <w:p w:rsidR="006E784F" w:rsidRDefault="006E784F" w:rsidP="00952C6A">
      <w:pPr>
        <w:rPr>
          <w:rFonts w:asciiTheme="majorBidi" w:hAnsiTheme="majorBidi" w:cstheme="majorBidi"/>
          <w:sz w:val="24"/>
          <w:szCs w:val="24"/>
        </w:rPr>
      </w:pPr>
    </w:p>
    <w:p w:rsidR="006E784F" w:rsidRDefault="006E784F" w:rsidP="00952C6A">
      <w:pPr>
        <w:rPr>
          <w:rFonts w:asciiTheme="majorBidi" w:hAnsiTheme="majorBidi" w:cstheme="majorBidi"/>
          <w:sz w:val="24"/>
          <w:szCs w:val="24"/>
        </w:rPr>
      </w:pPr>
      <w:r>
        <w:rPr>
          <w:rFonts w:asciiTheme="majorBidi" w:hAnsiTheme="majorBidi" w:cstheme="majorBidi"/>
          <w:sz w:val="24"/>
          <w:szCs w:val="24"/>
        </w:rPr>
        <w:t>Elizabeth Lang Miers</w:t>
      </w:r>
    </w:p>
    <w:p w:rsidR="006E784F" w:rsidRDefault="006E784F" w:rsidP="00952C6A">
      <w:pPr>
        <w:rPr>
          <w:rFonts w:asciiTheme="majorBidi" w:hAnsiTheme="majorBidi" w:cstheme="majorBidi"/>
          <w:sz w:val="24"/>
          <w:szCs w:val="24"/>
        </w:rPr>
      </w:pPr>
      <w:r>
        <w:rPr>
          <w:rFonts w:asciiTheme="majorBidi" w:hAnsiTheme="majorBidi" w:cstheme="majorBidi"/>
          <w:sz w:val="24"/>
          <w:szCs w:val="24"/>
        </w:rPr>
        <w:t>As Chair, Judicial Division</w:t>
      </w:r>
    </w:p>
    <w:p w:rsidR="00952C6A" w:rsidRDefault="00952C6A" w:rsidP="00952C6A">
      <w:pPr>
        <w:rPr>
          <w:rFonts w:asciiTheme="majorBidi" w:hAnsiTheme="majorBidi" w:cstheme="majorBidi"/>
          <w:sz w:val="24"/>
          <w:szCs w:val="24"/>
        </w:rPr>
      </w:pPr>
    </w:p>
    <w:p w:rsidR="00952C6A" w:rsidRDefault="00952C6A" w:rsidP="00952C6A">
      <w:pPr>
        <w:rPr>
          <w:rFonts w:asciiTheme="majorBidi" w:hAnsiTheme="majorBidi" w:cstheme="majorBidi"/>
          <w:sz w:val="24"/>
          <w:szCs w:val="24"/>
        </w:rPr>
      </w:pPr>
      <w:r>
        <w:rPr>
          <w:rFonts w:asciiTheme="majorBidi" w:hAnsiTheme="majorBidi" w:cstheme="majorBidi"/>
          <w:sz w:val="24"/>
          <w:szCs w:val="24"/>
        </w:rPr>
        <w:t>cc: William R. Bay, Chair, House of Delegates</w:t>
      </w:r>
      <w:r>
        <w:rPr>
          <w:rFonts w:asciiTheme="majorBidi" w:hAnsiTheme="majorBidi" w:cstheme="majorBidi"/>
          <w:sz w:val="24"/>
          <w:szCs w:val="24"/>
        </w:rPr>
        <w:tab/>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Mary L. Smith, ABA Secretary</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Holly Cook, Associate Executive Director, D.C. Operations</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R. Larson Frisby, Associate Director, ABA Governmental Affairs Office</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w:t>
      </w:r>
      <w:r w:rsidR="006E784F">
        <w:rPr>
          <w:rFonts w:asciiTheme="majorBidi" w:hAnsiTheme="majorBidi" w:cstheme="majorBidi"/>
          <w:sz w:val="24"/>
          <w:szCs w:val="24"/>
        </w:rPr>
        <w:t>Hilary H. Young</w:t>
      </w:r>
      <w:r>
        <w:rPr>
          <w:rFonts w:asciiTheme="majorBidi" w:hAnsiTheme="majorBidi" w:cstheme="majorBidi"/>
          <w:sz w:val="24"/>
          <w:szCs w:val="24"/>
        </w:rPr>
        <w:t>, Chair, Section Officers Conference</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Alpha M. Brady, Senior Associate Executive Director, Chief Governance Office</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Governance and Public Services Group</w:t>
      </w:r>
    </w:p>
    <w:p w:rsidR="00952C6A" w:rsidRDefault="00952C6A" w:rsidP="00952C6A">
      <w:pPr>
        <w:rPr>
          <w:rFonts w:asciiTheme="majorBidi" w:hAnsiTheme="majorBidi" w:cstheme="majorBidi"/>
          <w:sz w:val="24"/>
          <w:szCs w:val="24"/>
        </w:rPr>
      </w:pPr>
      <w:r>
        <w:rPr>
          <w:rFonts w:asciiTheme="majorBidi" w:hAnsiTheme="majorBidi" w:cstheme="majorBidi"/>
          <w:sz w:val="24"/>
          <w:szCs w:val="24"/>
        </w:rPr>
        <w:t xml:space="preserve">      Janae Le</w:t>
      </w:r>
      <w:r w:rsidR="00D4059A">
        <w:rPr>
          <w:rFonts w:asciiTheme="majorBidi" w:hAnsiTheme="majorBidi" w:cstheme="majorBidi"/>
          <w:sz w:val="24"/>
          <w:szCs w:val="24"/>
        </w:rPr>
        <w:t>f</w:t>
      </w:r>
      <w:r>
        <w:rPr>
          <w:rFonts w:asciiTheme="majorBidi" w:hAnsiTheme="majorBidi" w:cstheme="majorBidi"/>
          <w:sz w:val="24"/>
          <w:szCs w:val="24"/>
        </w:rPr>
        <w:t>lore, Division Director, Policy Administration</w:t>
      </w:r>
    </w:p>
    <w:p w:rsidR="00952C6A" w:rsidRPr="00D01FBC" w:rsidRDefault="006E784F" w:rsidP="00952C6A">
      <w:pPr>
        <w:rPr>
          <w:rFonts w:asciiTheme="majorBidi" w:hAnsiTheme="majorBidi" w:cstheme="majorBidi"/>
          <w:b/>
          <w:bCs/>
          <w:sz w:val="24"/>
          <w:szCs w:val="24"/>
        </w:rPr>
      </w:pPr>
      <w:r>
        <w:rPr>
          <w:rFonts w:asciiTheme="majorBidi" w:hAnsiTheme="majorBidi" w:cstheme="majorBidi"/>
          <w:sz w:val="24"/>
          <w:szCs w:val="24"/>
        </w:rPr>
        <w:t xml:space="preserve">      </w:t>
      </w:r>
      <w:r w:rsidR="00952C6A">
        <w:rPr>
          <w:rFonts w:asciiTheme="majorBidi" w:hAnsiTheme="majorBidi" w:cstheme="majorBidi"/>
          <w:sz w:val="24"/>
          <w:szCs w:val="24"/>
        </w:rPr>
        <w:t>All Section and Division Chairs and Staff Directors</w:t>
      </w:r>
    </w:p>
    <w:p w:rsidR="00C15BB9" w:rsidRDefault="00C15BB9"/>
    <w:sectPr w:rsidR="00C15BB9" w:rsidSect="000E462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75"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D1" w:rsidRDefault="007B6AD1">
      <w:r>
        <w:separator/>
      </w:r>
    </w:p>
  </w:endnote>
  <w:endnote w:type="continuationSeparator" w:id="0">
    <w:p w:rsidR="007B6AD1" w:rsidRDefault="007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5" w:rsidRDefault="007B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5" w:rsidRDefault="007B6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5" w:rsidRDefault="007B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D1" w:rsidRDefault="007B6AD1">
      <w:r>
        <w:separator/>
      </w:r>
    </w:p>
  </w:footnote>
  <w:footnote w:type="continuationSeparator" w:id="0">
    <w:p w:rsidR="007B6AD1" w:rsidRDefault="007B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5" w:rsidRDefault="007B6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99" w:rsidRDefault="00825474">
    <w:pPr>
      <w:pStyle w:val="Header"/>
    </w:pPr>
    <w:r>
      <w:rPr>
        <w:noProof/>
      </w:rPr>
      <mc:AlternateContent>
        <mc:Choice Requires="wps">
          <w:drawing>
            <wp:anchor distT="0" distB="0" distL="114300" distR="114300" simplePos="0" relativeHeight="251659264" behindDoc="0" locked="0" layoutInCell="1" allowOverlap="1" wp14:anchorId="0211E296" wp14:editId="032E4EDE">
              <wp:simplePos x="0" y="0"/>
              <wp:positionH relativeFrom="column">
                <wp:posOffset>-815340</wp:posOffset>
              </wp:positionH>
              <wp:positionV relativeFrom="paragraph">
                <wp:posOffset>833755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22F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pt,65.65pt" to="-64.2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MGNrqfeAAAADQEAAA8AAABkcnMvZG93bnJldi54bWxMj1FL&#10;w0AQhN8F/8Oxgm/tJalIibmUUhBrQYpVqI/X3JpEc3vh7tqk/94VCvq4Mx+zM8VitJ04oQ+tIwXp&#10;NAGBVDnTUq3g/e1xMgcRoiajO0eo4IwBFuX1VaFz4wZ6xdMu1oJDKORaQRNjn0sZqgatDlPXI7H3&#10;6bzVkU9fS+P1wOG2k1mS3EurW+IPje5x1WD1vTtaBS9+vV4tN+cv2n7YYZ9t9tvn8Ump25tx+QAi&#10;4hj/YPitz9Wh5E4HdyQTRKdgkmbzO2bZmaUzEIxcpMNFkmUh/68ofwAAAP//AwBQSwECLQAUAAYA&#10;CAAAACEAtoM4kv4AAADhAQAAEwAAAAAAAAAAAAAAAAAAAAAAW0NvbnRlbnRfVHlwZXNdLnhtbFBL&#10;AQItABQABgAIAAAAIQA4/SH/1gAAAJQBAAALAAAAAAAAAAAAAAAAAC8BAABfcmVscy8ucmVsc1BL&#10;AQItABQABgAIAAAAIQD1WqUksAEAAL0DAAAOAAAAAAAAAAAAAAAAAC4CAABkcnMvZTJvRG9jLnht&#10;bFBLAQItABQABgAIAAAAIQDBja6n3gAAAA0BAAAPAAAAAAAAAAAAAAAAAAoEAABkcnMvZG93bnJl&#10;di54bWxQSwUGAAAAAAQABADzAAAAFQUAAAAA&#10;" strokecolor="#4472c4 [3204]" strokeweight=".5pt">
              <v:stroke joinstyle="miter"/>
            </v:line>
          </w:pict>
        </mc:Fallback>
      </mc:AlternateContent>
    </w:r>
    <w:r>
      <w:rPr>
        <w:noProof/>
      </w:rPr>
      <w:tab/>
    </w:r>
    <w:r>
      <w:rPr>
        <w:noProof/>
      </w:rPr>
      <w:tab/>
    </w:r>
  </w:p>
  <w:p w:rsidR="003F5499" w:rsidRDefault="00825474">
    <w:pPr>
      <w:pStyle w:val="Header"/>
    </w:pPr>
    <w:r>
      <w:rPr>
        <w:noProof/>
      </w:rPr>
      <mc:AlternateContent>
        <mc:Choice Requires="wps">
          <w:drawing>
            <wp:anchor distT="0" distB="0" distL="114300" distR="114300" simplePos="0" relativeHeight="251660288" behindDoc="0" locked="0" layoutInCell="1" allowOverlap="1" wp14:anchorId="22943ADF" wp14:editId="2BA34B89">
              <wp:simplePos x="0" y="0"/>
              <wp:positionH relativeFrom="column">
                <wp:posOffset>-1066800</wp:posOffset>
              </wp:positionH>
              <wp:positionV relativeFrom="paragraph">
                <wp:posOffset>596265</wp:posOffset>
              </wp:positionV>
              <wp:extent cx="510540" cy="68580"/>
              <wp:effectExtent l="0" t="0" r="22860" b="26670"/>
              <wp:wrapNone/>
              <wp:docPr id="4" name="Straight Connector 4"/>
              <wp:cNvGraphicFramePr/>
              <a:graphic xmlns:a="http://schemas.openxmlformats.org/drawingml/2006/main">
                <a:graphicData uri="http://schemas.microsoft.com/office/word/2010/wordprocessingShape">
                  <wps:wsp>
                    <wps:cNvCnPr/>
                    <wps:spPr>
                      <a:xfrm>
                        <a:off x="0" y="0"/>
                        <a:ext cx="51054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30F43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46.95pt" to="-43.8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pSvAEAAMYDAAAOAAAAZHJzL2Uyb0RvYy54bWysU8tu2zAQvBfoPxC815ICOzAEyzk4aC9B&#10;azTtBzDU0iLAF5aMJf99l7StFE2AoEUvFJfcmd0ZrjZ3kzXsCBi1dx1vFjVn4KTvtTt0/OePz5/W&#10;nMUkXC+Md9DxE0R+t/34YTOGFm784E0PyIjExXYMHR9SCm1VRTmAFXHhAzi6VB6tSBTioepRjMRu&#10;TXVT17fV6LEP6CXESKf350u+LfxKgUzflIqQmOk49ZbKimV9ymu13Yj2gCIMWl7aEP/QhRXaUdGZ&#10;6l4kwZ5Rv6KyWqKPXqWF9LbySmkJRQOpaeo/1DwOIkDRQubEMNsU/x+t/HrcI9N9x5ecOWHpiR4T&#10;Cn0YEtt558hAj2yZfRpDbCl95/Z4iWLYYxY9KbT5S3LYVLw9zd7ClJikw1VTr5b0ApKubterdbG+&#10;esEGjOkLeMvypuNGu6xctOL4EBPVo9RrCgW5l3P1sksnAznZuO+gSA3Vawq6zBHsDLKjoAkQUoJL&#10;TVZDfCU7w5Q2ZgbW7wMv+RkKZcb+BjwjSmXv0gy22nl8q3qari2rc/7VgbPubMGT70/lXYo1NCxF&#10;4WWw8zT+Hhf4y++3/QUAAP//AwBQSwMEFAAGAAgAAAAhALHzXNDjAAAACwEAAA8AAABkcnMvZG93&#10;bnJldi54bWxMj0FLw0AQhe+C/2EZwVu6aZU0jdmUUhBrQYpVqMdtdkyi2dmQ3Tbpv3c86XGYj/e+&#10;ly9H24oz9r5xpGA6iUEglc40VCl4f3uMUhA+aDK6dYQKLuhhWVxf5TozbqBXPO9DJTiEfKYV1CF0&#10;mZS+rNFqP3EdEv8+XW914LOvpOn1wOG2lbM4TqTVDXFDrTtc11h+709WwUu/2axX28sX7T7scJht&#10;D7vn8Ump25tx9QAi4Bj+YPjVZ3Uo2OnoTmS8aBVE0yTlMUHB4m4BgokonScgjozG93OQRS7/byh+&#10;AAAA//8DAFBLAQItABQABgAIAAAAIQC2gziS/gAAAOEBAAATAAAAAAAAAAAAAAAAAAAAAABbQ29u&#10;dGVudF9UeXBlc10ueG1sUEsBAi0AFAAGAAgAAAAhADj9If/WAAAAlAEAAAsAAAAAAAAAAAAAAAAA&#10;LwEAAF9yZWxzLy5yZWxzUEsBAi0AFAAGAAgAAAAhAIirilK8AQAAxgMAAA4AAAAAAAAAAAAAAAAA&#10;LgIAAGRycy9lMm9Eb2MueG1sUEsBAi0AFAAGAAgAAAAhALHzXNDjAAAACwEAAA8AAAAAAAAAAAAA&#10;AAAAFgQAAGRycy9kb3ducmV2LnhtbFBLBQYAAAAABAAEAPMAAAAmBQAAAAA=&#10;" strokecolor="#4472c4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5" w:rsidRDefault="007B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213F2"/>
    <w:rsid w:val="00066DEB"/>
    <w:rsid w:val="000675ED"/>
    <w:rsid w:val="000E4624"/>
    <w:rsid w:val="00241214"/>
    <w:rsid w:val="00306FE5"/>
    <w:rsid w:val="004C3933"/>
    <w:rsid w:val="006E784F"/>
    <w:rsid w:val="00730122"/>
    <w:rsid w:val="007770DE"/>
    <w:rsid w:val="007B6AD1"/>
    <w:rsid w:val="00825474"/>
    <w:rsid w:val="00952C6A"/>
    <w:rsid w:val="00A53629"/>
    <w:rsid w:val="00AB0605"/>
    <w:rsid w:val="00AD6E1E"/>
    <w:rsid w:val="00C15BB9"/>
    <w:rsid w:val="00C55F14"/>
    <w:rsid w:val="00D4059A"/>
    <w:rsid w:val="00E15A23"/>
    <w:rsid w:val="00E85635"/>
    <w:rsid w:val="00F6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C6A"/>
    <w:rPr>
      <w:color w:val="0000FF"/>
      <w:u w:val="single"/>
    </w:rPr>
  </w:style>
  <w:style w:type="paragraph" w:styleId="Header">
    <w:name w:val="header"/>
    <w:basedOn w:val="Normal"/>
    <w:link w:val="HeaderChar"/>
    <w:rsid w:val="00952C6A"/>
    <w:pPr>
      <w:tabs>
        <w:tab w:val="center" w:pos="4320"/>
        <w:tab w:val="right" w:pos="8640"/>
      </w:tabs>
    </w:pPr>
  </w:style>
  <w:style w:type="character" w:customStyle="1" w:styleId="HeaderChar">
    <w:name w:val="Header Char"/>
    <w:basedOn w:val="DefaultParagraphFont"/>
    <w:link w:val="Header"/>
    <w:rsid w:val="00952C6A"/>
    <w:rPr>
      <w:rFonts w:ascii="Times New Roman" w:eastAsia="Times New Roman" w:hAnsi="Times New Roman" w:cs="Times New Roman"/>
      <w:sz w:val="20"/>
      <w:szCs w:val="20"/>
    </w:rPr>
  </w:style>
  <w:style w:type="paragraph" w:styleId="Footer">
    <w:name w:val="footer"/>
    <w:basedOn w:val="Normal"/>
    <w:link w:val="FooterChar"/>
    <w:uiPriority w:val="99"/>
    <w:rsid w:val="00952C6A"/>
    <w:pPr>
      <w:tabs>
        <w:tab w:val="center" w:pos="4320"/>
        <w:tab w:val="right" w:pos="8640"/>
      </w:tabs>
    </w:pPr>
  </w:style>
  <w:style w:type="character" w:customStyle="1" w:styleId="FooterChar">
    <w:name w:val="Footer Char"/>
    <w:basedOn w:val="DefaultParagraphFont"/>
    <w:link w:val="Footer"/>
    <w:uiPriority w:val="99"/>
    <w:rsid w:val="00952C6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52C6A"/>
    <w:rPr>
      <w:color w:val="605E5C"/>
      <w:shd w:val="clear" w:color="auto" w:fill="E1DFDD"/>
    </w:rPr>
  </w:style>
  <w:style w:type="character" w:styleId="FollowedHyperlink">
    <w:name w:val="FollowedHyperlink"/>
    <w:basedOn w:val="DefaultParagraphFont"/>
    <w:uiPriority w:val="99"/>
    <w:semiHidden/>
    <w:unhideWhenUsed/>
    <w:rsid w:val="00952C6A"/>
    <w:rPr>
      <w:color w:val="954F72" w:themeColor="followedHyperlink"/>
      <w:u w:val="single"/>
    </w:rPr>
  </w:style>
  <w:style w:type="paragraph" w:customStyle="1" w:styleId="Default">
    <w:name w:val="Default"/>
    <w:rsid w:val="007301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E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C6A"/>
    <w:rPr>
      <w:color w:val="0000FF"/>
      <w:u w:val="single"/>
    </w:rPr>
  </w:style>
  <w:style w:type="paragraph" w:styleId="Header">
    <w:name w:val="header"/>
    <w:basedOn w:val="Normal"/>
    <w:link w:val="HeaderChar"/>
    <w:rsid w:val="00952C6A"/>
    <w:pPr>
      <w:tabs>
        <w:tab w:val="center" w:pos="4320"/>
        <w:tab w:val="right" w:pos="8640"/>
      </w:tabs>
    </w:pPr>
  </w:style>
  <w:style w:type="character" w:customStyle="1" w:styleId="HeaderChar">
    <w:name w:val="Header Char"/>
    <w:basedOn w:val="DefaultParagraphFont"/>
    <w:link w:val="Header"/>
    <w:rsid w:val="00952C6A"/>
    <w:rPr>
      <w:rFonts w:ascii="Times New Roman" w:eastAsia="Times New Roman" w:hAnsi="Times New Roman" w:cs="Times New Roman"/>
      <w:sz w:val="20"/>
      <w:szCs w:val="20"/>
    </w:rPr>
  </w:style>
  <w:style w:type="paragraph" w:styleId="Footer">
    <w:name w:val="footer"/>
    <w:basedOn w:val="Normal"/>
    <w:link w:val="FooterChar"/>
    <w:uiPriority w:val="99"/>
    <w:rsid w:val="00952C6A"/>
    <w:pPr>
      <w:tabs>
        <w:tab w:val="center" w:pos="4320"/>
        <w:tab w:val="right" w:pos="8640"/>
      </w:tabs>
    </w:pPr>
  </w:style>
  <w:style w:type="character" w:customStyle="1" w:styleId="FooterChar">
    <w:name w:val="Footer Char"/>
    <w:basedOn w:val="DefaultParagraphFont"/>
    <w:link w:val="Footer"/>
    <w:uiPriority w:val="99"/>
    <w:rsid w:val="00952C6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52C6A"/>
    <w:rPr>
      <w:color w:val="605E5C"/>
      <w:shd w:val="clear" w:color="auto" w:fill="E1DFDD"/>
    </w:rPr>
  </w:style>
  <w:style w:type="character" w:styleId="FollowedHyperlink">
    <w:name w:val="FollowedHyperlink"/>
    <w:basedOn w:val="DefaultParagraphFont"/>
    <w:uiPriority w:val="99"/>
    <w:semiHidden/>
    <w:unhideWhenUsed/>
    <w:rsid w:val="00952C6A"/>
    <w:rPr>
      <w:color w:val="954F72" w:themeColor="followedHyperlink"/>
      <w:u w:val="single"/>
    </w:rPr>
  </w:style>
  <w:style w:type="paragraph" w:customStyle="1" w:styleId="Default">
    <w:name w:val="Default"/>
    <w:rsid w:val="007301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j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nbar.org/jd"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Wible, Tori Jo</dc:creator>
  <cp:lastModifiedBy>Raghav Kotval</cp:lastModifiedBy>
  <cp:revision>2</cp:revision>
  <dcterms:created xsi:type="dcterms:W3CDTF">2020-05-25T17:51:00Z</dcterms:created>
  <dcterms:modified xsi:type="dcterms:W3CDTF">2020-05-25T17:51:00Z</dcterms:modified>
</cp:coreProperties>
</file>